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42E5" w14:textId="6CB820BB" w:rsidR="00BD1416" w:rsidRDefault="00B27F4B" w:rsidP="00432ABD">
      <w:pPr>
        <w:rPr>
          <w:rFonts w:cstheme="minorHAnsi"/>
          <w:b/>
          <w:bCs/>
          <w:sz w:val="36"/>
          <w:szCs w:val="36"/>
        </w:rPr>
      </w:pPr>
      <w:r w:rsidRPr="00B27F4B">
        <w:rPr>
          <w:rFonts w:cstheme="minorHAnsi"/>
          <w:b/>
          <w:bCs/>
          <w:sz w:val="36"/>
          <w:szCs w:val="36"/>
        </w:rPr>
        <w:t>Twaalf principes voor het ontwerpen van multimediaal materiaal</w:t>
      </w:r>
    </w:p>
    <w:p w14:paraId="6ECC8C0F" w14:textId="781998DB" w:rsidR="001F300E" w:rsidRPr="001F300E" w:rsidRDefault="001F300E" w:rsidP="00432ABD">
      <w:pPr>
        <w:rPr>
          <w:rFonts w:cstheme="minorHAnsi"/>
          <w:sz w:val="36"/>
          <w:szCs w:val="36"/>
        </w:rPr>
      </w:pPr>
      <w:r w:rsidRPr="001F300E">
        <w:rPr>
          <w:rFonts w:cstheme="minorHAnsi"/>
          <w:sz w:val="36"/>
          <w:szCs w:val="36"/>
        </w:rPr>
        <w:t>Checklist</w:t>
      </w:r>
    </w:p>
    <w:tbl>
      <w:tblPr>
        <w:tblStyle w:val="Tabelraster"/>
        <w:tblW w:w="10915" w:type="dxa"/>
        <w:tblInd w:w="-147" w:type="dxa"/>
        <w:tblLook w:val="04A0" w:firstRow="1" w:lastRow="0" w:firstColumn="1" w:lastColumn="0" w:noHBand="0" w:noVBand="1"/>
      </w:tblPr>
      <w:tblGrid>
        <w:gridCol w:w="2841"/>
        <w:gridCol w:w="5316"/>
        <w:gridCol w:w="2758"/>
      </w:tblGrid>
      <w:tr w:rsidR="001F300E" w:rsidRPr="001F300E" w14:paraId="63339308" w14:textId="77777777" w:rsidTr="001F300E">
        <w:tc>
          <w:tcPr>
            <w:tcW w:w="2841" w:type="dxa"/>
            <w:shd w:val="clear" w:color="auto" w:fill="D9D9D9" w:themeFill="background1" w:themeFillShade="D9"/>
          </w:tcPr>
          <w:p w14:paraId="134AB771" w14:textId="0CD0D8CB" w:rsidR="001F300E" w:rsidRPr="001F300E" w:rsidRDefault="001F300E" w:rsidP="001F300E">
            <w:pPr>
              <w:rPr>
                <w:rFonts w:cstheme="minorHAnsi"/>
                <w:b/>
                <w:bCs/>
              </w:rPr>
            </w:pPr>
            <w:r w:rsidRPr="001F300E">
              <w:rPr>
                <w:rFonts w:cstheme="minorHAnsi"/>
                <w:b/>
                <w:bCs/>
              </w:rPr>
              <w:t>Naam van het principe: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14:paraId="346C2DDD" w14:textId="7A1E42DF" w:rsidR="001F300E" w:rsidRPr="001F300E" w:rsidRDefault="001F300E" w:rsidP="0022038D">
            <w:pPr>
              <w:rPr>
                <w:rFonts w:cstheme="minorHAnsi"/>
                <w:b/>
                <w:bCs/>
                <w:color w:val="000000"/>
              </w:rPr>
            </w:pPr>
            <w:r w:rsidRPr="001F300E">
              <w:rPr>
                <w:rFonts w:cstheme="minorHAnsi"/>
                <w:b/>
                <w:bCs/>
                <w:color w:val="000000"/>
              </w:rPr>
              <w:t>Waar staat het voor: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14:paraId="35283986" w14:textId="1C3861BB" w:rsidR="001F300E" w:rsidRPr="001F300E" w:rsidRDefault="001F300E" w:rsidP="0022038D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Voldoet deze presentatie </w:t>
            </w:r>
            <w:r w:rsidRPr="001F300E">
              <w:rPr>
                <w:rFonts w:cstheme="minorHAnsi"/>
                <w:b/>
                <w:bCs/>
                <w:color w:val="000000"/>
              </w:rPr>
              <w:t>aan de principes</w:t>
            </w:r>
            <w:r>
              <w:rPr>
                <w:rFonts w:cstheme="minorHAnsi"/>
                <w:b/>
                <w:bCs/>
                <w:color w:val="000000"/>
              </w:rPr>
              <w:t xml:space="preserve">? </w:t>
            </w:r>
            <w:r>
              <w:rPr>
                <w:rFonts w:cstheme="minorHAnsi"/>
                <w:b/>
                <w:bCs/>
                <w:noProof/>
                <w:color w:val="000000"/>
              </w:rPr>
              <w:drawing>
                <wp:inline distT="0" distB="0" distL="0" distR="0" wp14:anchorId="41B66FEC" wp14:editId="6C015D00">
                  <wp:extent cx="172528" cy="19905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305245_960_7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4" cy="21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A0A083E" wp14:editId="78E7B92E">
                      <wp:extent cx="206579" cy="145420"/>
                      <wp:effectExtent l="0" t="0" r="3175" b="6985"/>
                      <wp:docPr id="4" name="Groe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06579" cy="145420"/>
                                <a:chOff x="0" y="0"/>
                                <a:chExt cx="6646245" cy="7189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Afbeelding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5" y="0"/>
                                  <a:ext cx="6645910" cy="6846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kstvak 3"/>
                              <wps:cNvSpPr txBox="1"/>
                              <wps:spPr>
                                <a:xfrm>
                                  <a:off x="0" y="6845945"/>
                                  <a:ext cx="66452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3F0EC7" w14:textId="6192EDF3" w:rsidR="001F300E" w:rsidRPr="001F300E" w:rsidRDefault="00FF252F" w:rsidP="001F30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1F300E" w:rsidRPr="001F300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Deze foto</w:t>
                                      </w:r>
                                    </w:hyperlink>
                                    <w:r w:rsidR="001F300E" w:rsidRPr="001F300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van Onbekende auteur is gelicentieerd onder </w:t>
                                    </w:r>
                                    <w:hyperlink r:id="rId10" w:history="1">
                                      <w:r w:rsidR="001F300E" w:rsidRPr="001F300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A083E" id="Groep 4" o:spid="_x0000_s1026" style="width:16.25pt;height:11.45pt;flip:x;mso-position-horizontal-relative:char;mso-position-vertical-relative:line" coordsize="66462,71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2" o:spid="_x0000_s1027" type="#_x0000_t75" style="position:absolute;left:3;width:66459;height:6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3" o:spid="_x0000_s1028" type="#_x0000_t202" style="position:absolute;top:68459;width:664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6E3F0EC7" w14:textId="6192EDF3" w:rsidR="001F300E" w:rsidRPr="001F300E" w:rsidRDefault="00FF252F" w:rsidP="001F30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1F300E" w:rsidRPr="001F30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 w:rsidR="001F300E" w:rsidRPr="001F300E">
                                <w:rPr>
                                  <w:sz w:val="18"/>
                                  <w:szCs w:val="18"/>
                                </w:rPr>
                                <w:t xml:space="preserve"> van Onbekende auteur is gelicentieerd onder </w:t>
                              </w:r>
                              <w:hyperlink r:id="rId13" w:history="1">
                                <w:r w:rsidR="001F300E" w:rsidRPr="001F30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1E15" w:rsidRPr="00DC75A7" w14:paraId="69353BF1" w14:textId="779BA66D" w:rsidTr="001F300E">
        <w:tc>
          <w:tcPr>
            <w:tcW w:w="2841" w:type="dxa"/>
          </w:tcPr>
          <w:p w14:paraId="2DB2B6DD" w14:textId="68F69F5E" w:rsidR="00C21E15" w:rsidRPr="00F850C6" w:rsidRDefault="00C21E15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F850C6">
              <w:rPr>
                <w:rFonts w:cstheme="minorHAnsi"/>
              </w:rPr>
              <w:t>Personaliseringsprincipe</w:t>
            </w:r>
          </w:p>
        </w:tc>
        <w:tc>
          <w:tcPr>
            <w:tcW w:w="5316" w:type="dxa"/>
          </w:tcPr>
          <w:p w14:paraId="3C1E15C0" w14:textId="0CCEAA59" w:rsidR="00C21E15" w:rsidRPr="00F850C6" w:rsidRDefault="00C21E15" w:rsidP="00C21E1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Mensen leren beter als </w:t>
            </w:r>
            <w:r>
              <w:rPr>
                <w:rFonts w:cstheme="minorHAnsi"/>
                <w:b/>
                <w:bCs/>
                <w:color w:val="CC4125"/>
              </w:rPr>
              <w:t xml:space="preserve">woorden in spreektaal </w:t>
            </w:r>
            <w:r>
              <w:rPr>
                <w:rFonts w:cstheme="minorHAnsi"/>
                <w:color w:val="000000"/>
              </w:rPr>
              <w:t>zijn in plaats van in formele taal.</w:t>
            </w:r>
          </w:p>
        </w:tc>
        <w:tc>
          <w:tcPr>
            <w:tcW w:w="2758" w:type="dxa"/>
          </w:tcPr>
          <w:p w14:paraId="294CABBE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  <w:tr w:rsidR="00C21E15" w:rsidRPr="00DC75A7" w14:paraId="3621631C" w14:textId="2FC1E446" w:rsidTr="001F300E">
        <w:tc>
          <w:tcPr>
            <w:tcW w:w="2841" w:type="dxa"/>
            <w:shd w:val="clear" w:color="auto" w:fill="auto"/>
          </w:tcPr>
          <w:p w14:paraId="0085ED92" w14:textId="2358FDCB" w:rsidR="00C21E15" w:rsidRPr="00F850C6" w:rsidRDefault="00C21E15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F850C6">
              <w:rPr>
                <w:rFonts w:cstheme="minorHAnsi"/>
              </w:rPr>
              <w:t>Signaleringsprincipe</w:t>
            </w:r>
          </w:p>
        </w:tc>
        <w:tc>
          <w:tcPr>
            <w:tcW w:w="5316" w:type="dxa"/>
            <w:shd w:val="clear" w:color="auto" w:fill="auto"/>
          </w:tcPr>
          <w:p w14:paraId="2CF7B682" w14:textId="4971ADB9" w:rsidR="00C21E15" w:rsidRPr="0031127D" w:rsidRDefault="00C21E15" w:rsidP="00C21E15">
            <w:pPr>
              <w:rPr>
                <w:rFonts w:cstheme="minorHAnsi"/>
                <w:color w:val="8D9095"/>
                <w:shd w:val="clear" w:color="auto" w:fill="FFFFFF"/>
              </w:rPr>
            </w:pPr>
            <w:r>
              <w:rPr>
                <w:rFonts w:cstheme="minorHAnsi"/>
              </w:rPr>
              <w:t xml:space="preserve">Mensen leren beter als </w:t>
            </w:r>
            <w:r>
              <w:rPr>
                <w:rFonts w:cstheme="minorHAnsi"/>
                <w:b/>
                <w:bCs/>
                <w:color w:val="CC4125"/>
              </w:rPr>
              <w:t>belangrijke informatie uitgelicht</w:t>
            </w:r>
            <w:r>
              <w:rPr>
                <w:rFonts w:cstheme="minorHAnsi"/>
              </w:rPr>
              <w:t xml:space="preserve"> wordt. Bijvoorbeeld door highlighten, inzoomen, voice-overs.</w:t>
            </w:r>
          </w:p>
        </w:tc>
        <w:tc>
          <w:tcPr>
            <w:tcW w:w="2758" w:type="dxa"/>
          </w:tcPr>
          <w:p w14:paraId="3C5F262D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  <w:tr w:rsidR="00C21E15" w:rsidRPr="00DC75A7" w14:paraId="0F6677CA" w14:textId="6370AE28" w:rsidTr="001F300E">
        <w:tc>
          <w:tcPr>
            <w:tcW w:w="2841" w:type="dxa"/>
            <w:shd w:val="clear" w:color="auto" w:fill="auto"/>
          </w:tcPr>
          <w:p w14:paraId="0A77F5E6" w14:textId="3B5F9725" w:rsidR="00C21E15" w:rsidRPr="00F850C6" w:rsidRDefault="00C21E15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F850C6">
              <w:rPr>
                <w:rFonts w:cstheme="minorHAnsi"/>
              </w:rPr>
              <w:t>Multimediaprincipe</w:t>
            </w:r>
          </w:p>
        </w:tc>
        <w:tc>
          <w:tcPr>
            <w:tcW w:w="5316" w:type="dxa"/>
            <w:shd w:val="clear" w:color="auto" w:fill="auto"/>
          </w:tcPr>
          <w:p w14:paraId="29227497" w14:textId="77777777" w:rsidR="00C21E15" w:rsidRDefault="00C21E15" w:rsidP="00C21E1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Mensen leren beter van</w:t>
            </w:r>
            <w:r>
              <w:rPr>
                <w:rFonts w:cstheme="minorHAnsi"/>
                <w:b/>
                <w:bCs/>
                <w:color w:val="CC4125"/>
              </w:rPr>
              <w:t xml:space="preserve"> woorden én beelden</w:t>
            </w:r>
            <w:r>
              <w:rPr>
                <w:rFonts w:cstheme="minorHAnsi"/>
                <w:color w:val="000000"/>
              </w:rPr>
              <w:t xml:space="preserve"> dan van woorden alleen (Praatje plaatje).</w:t>
            </w:r>
          </w:p>
          <w:p w14:paraId="37213120" w14:textId="3C04030C" w:rsidR="00C21E15" w:rsidRPr="00F850C6" w:rsidRDefault="00C21E15" w:rsidP="00C21E15">
            <w:pPr>
              <w:rPr>
                <w:rFonts w:cstheme="minorHAnsi"/>
              </w:rPr>
            </w:pPr>
          </w:p>
        </w:tc>
        <w:tc>
          <w:tcPr>
            <w:tcW w:w="2758" w:type="dxa"/>
          </w:tcPr>
          <w:p w14:paraId="74D62FEF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  <w:tr w:rsidR="00C21E15" w:rsidRPr="00DC75A7" w14:paraId="7381DF88" w14:textId="6B74D609" w:rsidTr="001F300E">
        <w:tc>
          <w:tcPr>
            <w:tcW w:w="2841" w:type="dxa"/>
            <w:shd w:val="clear" w:color="auto" w:fill="auto"/>
          </w:tcPr>
          <w:p w14:paraId="02D9AE53" w14:textId="57F59361" w:rsidR="00C21E15" w:rsidRPr="00F850C6" w:rsidRDefault="00C21E15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F850C6">
              <w:rPr>
                <w:rFonts w:cstheme="minorHAnsi"/>
              </w:rPr>
              <w:t>Ruimtelijk nabijheidsprincipe</w:t>
            </w:r>
          </w:p>
        </w:tc>
        <w:tc>
          <w:tcPr>
            <w:tcW w:w="5316" w:type="dxa"/>
            <w:shd w:val="clear" w:color="auto" w:fill="auto"/>
          </w:tcPr>
          <w:p w14:paraId="74015E0C" w14:textId="7FEF65D4" w:rsidR="00C21E15" w:rsidRPr="00CF066C" w:rsidRDefault="00C21E15" w:rsidP="00C21E1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Mensen leren beter als corresponderend </w:t>
            </w:r>
            <w:r>
              <w:rPr>
                <w:rFonts w:cstheme="minorHAnsi"/>
                <w:b/>
                <w:bCs/>
                <w:color w:val="CC4125"/>
              </w:rPr>
              <w:t>beeld en tekst</w:t>
            </w:r>
            <w:r>
              <w:rPr>
                <w:rFonts w:cstheme="minorHAnsi"/>
                <w:color w:val="000000"/>
              </w:rPr>
              <w:t xml:space="preserve"> zo dicht mogelijk </w:t>
            </w:r>
            <w:r>
              <w:rPr>
                <w:rFonts w:cstheme="minorHAnsi"/>
                <w:b/>
                <w:bCs/>
                <w:color w:val="CC4125"/>
              </w:rPr>
              <w:t>bij elkaar</w:t>
            </w:r>
            <w:r>
              <w:rPr>
                <w:rFonts w:cstheme="minorHAnsi"/>
                <w:color w:val="000000"/>
              </w:rPr>
              <w:t xml:space="preserve"> staan. </w:t>
            </w:r>
          </w:p>
        </w:tc>
        <w:tc>
          <w:tcPr>
            <w:tcW w:w="2758" w:type="dxa"/>
          </w:tcPr>
          <w:p w14:paraId="7C43FC58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  <w:tr w:rsidR="00C21E15" w:rsidRPr="00DC75A7" w14:paraId="49637891" w14:textId="3EF31953" w:rsidTr="001F300E">
        <w:tc>
          <w:tcPr>
            <w:tcW w:w="2841" w:type="dxa"/>
          </w:tcPr>
          <w:p w14:paraId="42A3C137" w14:textId="52E02C9B" w:rsidR="00C21E15" w:rsidRPr="00F850C6" w:rsidRDefault="00C21E15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F850C6">
              <w:rPr>
                <w:rFonts w:cstheme="minorHAnsi"/>
              </w:rPr>
              <w:t>Modaliteitsprincipe</w:t>
            </w:r>
          </w:p>
        </w:tc>
        <w:tc>
          <w:tcPr>
            <w:tcW w:w="5316" w:type="dxa"/>
          </w:tcPr>
          <w:p w14:paraId="1F382EAD" w14:textId="1E226EF4" w:rsidR="00C21E15" w:rsidRPr="00F850C6" w:rsidRDefault="00C21E15" w:rsidP="00C21E1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Mensen leren beter </w:t>
            </w:r>
            <w:r>
              <w:rPr>
                <w:rFonts w:cstheme="minorHAnsi"/>
              </w:rPr>
              <w:t xml:space="preserve">van </w:t>
            </w:r>
            <w:r>
              <w:rPr>
                <w:rFonts w:cstheme="minorHAnsi"/>
                <w:b/>
                <w:bCs/>
                <w:color w:val="CC4125"/>
              </w:rPr>
              <w:t xml:space="preserve">animatie + spraak tegelijkertijd </w:t>
            </w:r>
            <w:r>
              <w:rPr>
                <w:rFonts w:cstheme="minorHAnsi"/>
              </w:rPr>
              <w:t>dan van animatie en on-screen tekst tegelijkertijd.</w:t>
            </w:r>
          </w:p>
        </w:tc>
        <w:tc>
          <w:tcPr>
            <w:tcW w:w="2758" w:type="dxa"/>
          </w:tcPr>
          <w:p w14:paraId="0F1F5601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  <w:tr w:rsidR="00C21E15" w:rsidRPr="00DC75A7" w14:paraId="3FAF4417" w14:textId="4B94EE3B" w:rsidTr="001F300E">
        <w:tc>
          <w:tcPr>
            <w:tcW w:w="2841" w:type="dxa"/>
          </w:tcPr>
          <w:p w14:paraId="4E32EFE3" w14:textId="0F0A0F12" w:rsidR="00C21E15" w:rsidRPr="00F850C6" w:rsidRDefault="00C21E15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F850C6">
              <w:rPr>
                <w:rFonts w:cstheme="minorHAnsi"/>
              </w:rPr>
              <w:t>Tijdelijk nabijheidsprincipe</w:t>
            </w:r>
          </w:p>
        </w:tc>
        <w:tc>
          <w:tcPr>
            <w:tcW w:w="5316" w:type="dxa"/>
          </w:tcPr>
          <w:p w14:paraId="1329A518" w14:textId="734A5730" w:rsidR="00C21E15" w:rsidRPr="00F850C6" w:rsidRDefault="00C21E15" w:rsidP="00C21E1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Mensen leren beter als dat </w:t>
            </w:r>
            <w:r>
              <w:rPr>
                <w:rFonts w:cstheme="minorHAnsi"/>
                <w:b/>
                <w:bCs/>
                <w:color w:val="CC4125"/>
              </w:rPr>
              <w:t>wat bij elkaar hoort tegelijkertijd</w:t>
            </w:r>
            <w:r>
              <w:rPr>
                <w:rFonts w:cstheme="minorHAnsi"/>
                <w:color w:val="000000"/>
              </w:rPr>
              <w:t xml:space="preserve"> en niet na elkaar wordt </w:t>
            </w:r>
            <w:r>
              <w:rPr>
                <w:rFonts w:cstheme="minorHAnsi"/>
                <w:b/>
                <w:bCs/>
                <w:color w:val="CC4125"/>
              </w:rPr>
              <w:t>gepresenteerd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758" w:type="dxa"/>
          </w:tcPr>
          <w:p w14:paraId="2B8419CA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  <w:tr w:rsidR="00C21E15" w:rsidRPr="00DC75A7" w14:paraId="52445FC3" w14:textId="01EB47E8" w:rsidTr="001F300E">
        <w:tc>
          <w:tcPr>
            <w:tcW w:w="2841" w:type="dxa"/>
          </w:tcPr>
          <w:p w14:paraId="740B503A" w14:textId="47FDE186" w:rsidR="00C21E15" w:rsidRPr="00F850C6" w:rsidRDefault="00C21E15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F850C6">
              <w:rPr>
                <w:rFonts w:cstheme="minorHAnsi"/>
              </w:rPr>
              <w:t>Overtolligheidsprincipe</w:t>
            </w:r>
          </w:p>
        </w:tc>
        <w:tc>
          <w:tcPr>
            <w:tcW w:w="5316" w:type="dxa"/>
          </w:tcPr>
          <w:p w14:paraId="7111C877" w14:textId="3EAE601B" w:rsidR="00C21E15" w:rsidRPr="00390DE7" w:rsidRDefault="00C21E15" w:rsidP="00C21E1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Mensen leren beter van </w:t>
            </w:r>
            <w:r>
              <w:rPr>
                <w:rFonts w:cstheme="minorHAnsi"/>
                <w:b/>
                <w:bCs/>
                <w:color w:val="CC4125"/>
              </w:rPr>
              <w:t>beeld en gesproken tekst</w:t>
            </w:r>
            <w:r>
              <w:rPr>
                <w:rFonts w:cstheme="minorHAnsi"/>
                <w:color w:val="000000"/>
              </w:rPr>
              <w:t xml:space="preserve"> dan van beelden, gesproken tekst én geschreven tekst. Lees dus niet letterlijk de tekst of bullet points van je presentatie op.</w:t>
            </w:r>
          </w:p>
        </w:tc>
        <w:tc>
          <w:tcPr>
            <w:tcW w:w="2758" w:type="dxa"/>
          </w:tcPr>
          <w:p w14:paraId="3A3248AD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  <w:tr w:rsidR="00C21E15" w:rsidRPr="00DC75A7" w14:paraId="4BC4F12F" w14:textId="633551B4" w:rsidTr="001F300E">
        <w:tc>
          <w:tcPr>
            <w:tcW w:w="2841" w:type="dxa"/>
          </w:tcPr>
          <w:p w14:paraId="5E39C05D" w14:textId="73C0D7F6" w:rsidR="00C21E15" w:rsidRPr="00F850C6" w:rsidRDefault="00C21E15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F850C6">
              <w:rPr>
                <w:rFonts w:cstheme="minorHAnsi"/>
              </w:rPr>
              <w:t>Coherentieprincipe</w:t>
            </w:r>
          </w:p>
        </w:tc>
        <w:tc>
          <w:tcPr>
            <w:tcW w:w="5316" w:type="dxa"/>
          </w:tcPr>
          <w:p w14:paraId="68958966" w14:textId="048C3471" w:rsidR="00C21E15" w:rsidRPr="00F850C6" w:rsidRDefault="00C21E15" w:rsidP="00C21E1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Mensen leren beter als </w:t>
            </w:r>
            <w:r>
              <w:rPr>
                <w:rFonts w:cstheme="minorHAnsi"/>
                <w:b/>
                <w:bCs/>
                <w:color w:val="CC4125"/>
              </w:rPr>
              <w:t>informatie zo sec mogelijk</w:t>
            </w:r>
            <w:r>
              <w:rPr>
                <w:rFonts w:cstheme="minorHAnsi"/>
                <w:color w:val="000000"/>
              </w:rPr>
              <w:t xml:space="preserve"> wordt gepresenteerd. Niet passende woorden, afbeeldingen en geluiden kun je beter weglaten.</w:t>
            </w:r>
          </w:p>
        </w:tc>
        <w:tc>
          <w:tcPr>
            <w:tcW w:w="2758" w:type="dxa"/>
          </w:tcPr>
          <w:p w14:paraId="0F8C4FAB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  <w:tr w:rsidR="00C21E15" w:rsidRPr="00DC75A7" w14:paraId="71213868" w14:textId="12221E87" w:rsidTr="001F300E">
        <w:tc>
          <w:tcPr>
            <w:tcW w:w="2841" w:type="dxa"/>
          </w:tcPr>
          <w:p w14:paraId="1CE68438" w14:textId="5127B51D" w:rsidR="00C21E15" w:rsidRPr="00F850C6" w:rsidRDefault="00C21E15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F850C6">
              <w:rPr>
                <w:rFonts w:cstheme="minorHAnsi"/>
              </w:rPr>
              <w:t>Stemprincipe</w:t>
            </w:r>
          </w:p>
        </w:tc>
        <w:tc>
          <w:tcPr>
            <w:tcW w:w="5316" w:type="dxa"/>
          </w:tcPr>
          <w:p w14:paraId="526B1569" w14:textId="387B7C78" w:rsidR="00C21E15" w:rsidRPr="00F850C6" w:rsidRDefault="00C21E15" w:rsidP="00C21E1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Mensen leren beter als spraak in een multimediale les is </w:t>
            </w:r>
            <w:r>
              <w:rPr>
                <w:rFonts w:cstheme="minorHAnsi"/>
                <w:b/>
                <w:bCs/>
                <w:color w:val="CC4125"/>
              </w:rPr>
              <w:t>ingesproken</w:t>
            </w:r>
            <w:r>
              <w:rPr>
                <w:rFonts w:cstheme="minorHAnsi"/>
                <w:color w:val="000000"/>
              </w:rPr>
              <w:t xml:space="preserve"> door een </w:t>
            </w:r>
            <w:r>
              <w:rPr>
                <w:rFonts w:cstheme="minorHAnsi"/>
                <w:b/>
                <w:bCs/>
                <w:color w:val="CC4125"/>
              </w:rPr>
              <w:t>vriendelijke menselijke stem</w:t>
            </w:r>
            <w:r>
              <w:rPr>
                <w:rFonts w:cstheme="minorHAnsi"/>
                <w:color w:val="000000"/>
              </w:rPr>
              <w:t xml:space="preserve"> in plaats van een computerstem.</w:t>
            </w:r>
          </w:p>
        </w:tc>
        <w:tc>
          <w:tcPr>
            <w:tcW w:w="2758" w:type="dxa"/>
          </w:tcPr>
          <w:p w14:paraId="41F9C9E1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  <w:tr w:rsidR="00C21E15" w:rsidRPr="00DC75A7" w14:paraId="3BA833BA" w14:textId="5F60CD67" w:rsidTr="001F300E">
        <w:tc>
          <w:tcPr>
            <w:tcW w:w="2841" w:type="dxa"/>
          </w:tcPr>
          <w:p w14:paraId="5F29023E" w14:textId="503CBA38" w:rsidR="00C21E15" w:rsidRPr="00F850C6" w:rsidRDefault="00C21E15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F850C6">
              <w:rPr>
                <w:rFonts w:cstheme="minorHAnsi"/>
              </w:rPr>
              <w:t>Beeldprincipe</w:t>
            </w:r>
          </w:p>
        </w:tc>
        <w:tc>
          <w:tcPr>
            <w:tcW w:w="5316" w:type="dxa"/>
          </w:tcPr>
          <w:p w14:paraId="4347FC55" w14:textId="10948F51" w:rsidR="00C21E15" w:rsidRPr="00F850C6" w:rsidRDefault="00C21E15" w:rsidP="00C21E1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Mensen leren </w:t>
            </w:r>
            <w:r>
              <w:rPr>
                <w:rFonts w:cstheme="minorHAnsi"/>
                <w:b/>
                <w:bCs/>
                <w:color w:val="CC4125"/>
              </w:rPr>
              <w:t>niet per se beter</w:t>
            </w:r>
            <w:r>
              <w:rPr>
                <w:rFonts w:cstheme="minorHAnsi"/>
                <w:color w:val="000000"/>
              </w:rPr>
              <w:t xml:space="preserve"> van een multimediale les als de </w:t>
            </w:r>
            <w:r>
              <w:rPr>
                <w:rFonts w:cstheme="minorHAnsi"/>
                <w:b/>
                <w:bCs/>
                <w:color w:val="CC4125"/>
              </w:rPr>
              <w:t>spreker zelf in beeld</w:t>
            </w:r>
            <w:r>
              <w:rPr>
                <w:rFonts w:cstheme="minorHAnsi"/>
                <w:color w:val="000000"/>
              </w:rPr>
              <w:t xml:space="preserve"> is.</w:t>
            </w:r>
          </w:p>
        </w:tc>
        <w:tc>
          <w:tcPr>
            <w:tcW w:w="2758" w:type="dxa"/>
          </w:tcPr>
          <w:p w14:paraId="1FB4DBE2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  <w:tr w:rsidR="00C21E15" w:rsidRPr="00DC75A7" w14:paraId="38B08BA9" w14:textId="48D1BC4F" w:rsidTr="001F300E">
        <w:tc>
          <w:tcPr>
            <w:tcW w:w="2841" w:type="dxa"/>
          </w:tcPr>
          <w:p w14:paraId="6E0F5084" w14:textId="04F50631" w:rsidR="00C21E15" w:rsidRPr="00F850C6" w:rsidRDefault="00FF252F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Segmenteringsprincipe</w:t>
            </w:r>
          </w:p>
        </w:tc>
        <w:tc>
          <w:tcPr>
            <w:tcW w:w="5316" w:type="dxa"/>
          </w:tcPr>
          <w:p w14:paraId="5C90C3B3" w14:textId="099A4D47" w:rsidR="00C21E15" w:rsidRPr="00F850C6" w:rsidRDefault="00C21E15" w:rsidP="00C21E1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Mensen leren beter als de multimedia les is gepresenteerd </w:t>
            </w:r>
            <w:r>
              <w:rPr>
                <w:rFonts w:cstheme="minorHAnsi"/>
                <w:b/>
                <w:bCs/>
                <w:color w:val="CC4125"/>
              </w:rPr>
              <w:t>in delen</w:t>
            </w:r>
            <w:r>
              <w:rPr>
                <w:rFonts w:cstheme="minorHAnsi"/>
                <w:color w:val="000000"/>
              </w:rPr>
              <w:t xml:space="preserve"> die de gebruiker </w:t>
            </w:r>
            <w:r>
              <w:rPr>
                <w:rFonts w:cstheme="minorHAnsi"/>
                <w:b/>
                <w:bCs/>
                <w:color w:val="CC4125"/>
              </w:rPr>
              <w:t>zelf kan bedienen</w:t>
            </w:r>
            <w:r>
              <w:rPr>
                <w:rFonts w:cstheme="minorHAnsi"/>
                <w:color w:val="000000"/>
              </w:rPr>
              <w:t xml:space="preserve"> (terugbladeren, pauzeren etc).</w:t>
            </w:r>
          </w:p>
        </w:tc>
        <w:tc>
          <w:tcPr>
            <w:tcW w:w="2758" w:type="dxa"/>
          </w:tcPr>
          <w:p w14:paraId="31320CA6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  <w:tr w:rsidR="00C21E15" w:rsidRPr="00DC75A7" w14:paraId="6047A267" w14:textId="3C4855E4" w:rsidTr="001F300E">
        <w:tc>
          <w:tcPr>
            <w:tcW w:w="2841" w:type="dxa"/>
          </w:tcPr>
          <w:p w14:paraId="562B8F87" w14:textId="452E8C95" w:rsidR="00C21E15" w:rsidRPr="00F850C6" w:rsidRDefault="00C21E15" w:rsidP="00C21E1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F850C6">
              <w:rPr>
                <w:rFonts w:cstheme="minorHAnsi"/>
              </w:rPr>
              <w:t xml:space="preserve">Pre-training </w:t>
            </w:r>
            <w:bookmarkStart w:id="0" w:name="_GoBack"/>
            <w:bookmarkEnd w:id="0"/>
            <w:r w:rsidRPr="00F850C6">
              <w:rPr>
                <w:rFonts w:cstheme="minorHAnsi"/>
              </w:rPr>
              <w:t>princip</w:t>
            </w:r>
            <w:r w:rsidR="00FF252F">
              <w:rPr>
                <w:rFonts w:cstheme="minorHAnsi"/>
              </w:rPr>
              <w:t>e</w:t>
            </w:r>
          </w:p>
        </w:tc>
        <w:tc>
          <w:tcPr>
            <w:tcW w:w="5316" w:type="dxa"/>
          </w:tcPr>
          <w:p w14:paraId="602E0376" w14:textId="5363E2C1" w:rsidR="00C21E15" w:rsidRPr="00F850C6" w:rsidRDefault="00C21E15" w:rsidP="00C21E1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Mensen leren beter van een multimediale les als de begrippen en kenmerken van de </w:t>
            </w:r>
            <w:r>
              <w:rPr>
                <w:rFonts w:cstheme="minorHAnsi"/>
                <w:b/>
                <w:bCs/>
                <w:color w:val="CC4125"/>
              </w:rPr>
              <w:t>belangrijkste concepten</w:t>
            </w:r>
            <w:r>
              <w:rPr>
                <w:rFonts w:cstheme="minorHAnsi"/>
                <w:color w:val="000000"/>
              </w:rPr>
              <w:t xml:space="preserve"> al bekend zijn</w:t>
            </w:r>
          </w:p>
        </w:tc>
        <w:tc>
          <w:tcPr>
            <w:tcW w:w="2758" w:type="dxa"/>
          </w:tcPr>
          <w:p w14:paraId="3E13E1B2" w14:textId="77777777" w:rsidR="00C21E15" w:rsidRDefault="00C21E15" w:rsidP="00C21E15">
            <w:pPr>
              <w:rPr>
                <w:rFonts w:cstheme="minorHAnsi"/>
                <w:color w:val="000000"/>
              </w:rPr>
            </w:pPr>
          </w:p>
        </w:tc>
      </w:tr>
    </w:tbl>
    <w:p w14:paraId="622D7368" w14:textId="08A07E31" w:rsidR="00432ABD" w:rsidRDefault="00432ABD" w:rsidP="00432ABD">
      <w:pPr>
        <w:rPr>
          <w:rFonts w:cstheme="minorHAnsi"/>
        </w:rPr>
      </w:pPr>
    </w:p>
    <w:p w14:paraId="2D94DECA" w14:textId="77777777" w:rsidR="00A558E6" w:rsidRPr="00A558E6" w:rsidRDefault="00A558E6" w:rsidP="00A558E6">
      <w:pPr>
        <w:rPr>
          <w:rFonts w:cstheme="minorHAnsi"/>
        </w:rPr>
      </w:pPr>
      <w:r w:rsidRPr="00A558E6">
        <w:rPr>
          <w:rFonts w:cstheme="minorHAnsi"/>
        </w:rPr>
        <w:t xml:space="preserve">Gebaseerd op: </w:t>
      </w:r>
    </w:p>
    <w:p w14:paraId="4333B291" w14:textId="77777777" w:rsidR="00A558E6" w:rsidRDefault="00A558E6" w:rsidP="00A558E6">
      <w:pPr>
        <w:rPr>
          <w:rFonts w:cstheme="minorHAnsi"/>
          <w:i/>
          <w:iCs/>
        </w:rPr>
      </w:pPr>
      <w:r w:rsidRPr="00F850C6">
        <w:rPr>
          <w:rFonts w:cstheme="minorHAnsi"/>
          <w:i/>
          <w:iCs/>
        </w:rPr>
        <w:t>Mayer, R. E. (2009). Multimedia Learning (2de editie). Cambridge, Verenigd Koninkrijk: Cambridge University Press.</w:t>
      </w:r>
    </w:p>
    <w:p w14:paraId="1015C0DF" w14:textId="77777777" w:rsidR="00A558E6" w:rsidRPr="00432ABD" w:rsidRDefault="00A558E6" w:rsidP="00432ABD">
      <w:pPr>
        <w:rPr>
          <w:rFonts w:cstheme="minorHAnsi"/>
        </w:rPr>
      </w:pPr>
    </w:p>
    <w:p w14:paraId="259ABBC6" w14:textId="77777777" w:rsidR="00BD1416" w:rsidRPr="00BD1416" w:rsidRDefault="00BD1416" w:rsidP="00BD1416">
      <w:pPr>
        <w:rPr>
          <w:rFonts w:cstheme="minorHAnsi"/>
        </w:rPr>
      </w:pPr>
    </w:p>
    <w:p w14:paraId="5437DA63" w14:textId="77777777" w:rsidR="00CA121B" w:rsidRPr="00CA121B" w:rsidRDefault="00CA121B" w:rsidP="00CA121B">
      <w:pPr>
        <w:rPr>
          <w:rFonts w:cstheme="minorHAnsi"/>
        </w:rPr>
      </w:pPr>
    </w:p>
    <w:sectPr w:rsidR="00CA121B" w:rsidRPr="00CA121B" w:rsidSect="00F85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3251"/>
    <w:multiLevelType w:val="hybridMultilevel"/>
    <w:tmpl w:val="2466DCC6"/>
    <w:lvl w:ilvl="0" w:tplc="66B83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044"/>
    <w:multiLevelType w:val="hybridMultilevel"/>
    <w:tmpl w:val="2466DCC6"/>
    <w:lvl w:ilvl="0" w:tplc="66B83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9ED"/>
    <w:multiLevelType w:val="hybridMultilevel"/>
    <w:tmpl w:val="2466DCC6"/>
    <w:lvl w:ilvl="0" w:tplc="66B83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1198F"/>
    <w:multiLevelType w:val="hybridMultilevel"/>
    <w:tmpl w:val="BD76D48C"/>
    <w:lvl w:ilvl="0" w:tplc="F0965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C16F3"/>
    <w:multiLevelType w:val="hybridMultilevel"/>
    <w:tmpl w:val="52785F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216E0"/>
    <w:multiLevelType w:val="multilevel"/>
    <w:tmpl w:val="935A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48"/>
    <w:rsid w:val="00011790"/>
    <w:rsid w:val="00012523"/>
    <w:rsid w:val="000563FD"/>
    <w:rsid w:val="000D1FFD"/>
    <w:rsid w:val="0010567A"/>
    <w:rsid w:val="001242D3"/>
    <w:rsid w:val="001D0EF7"/>
    <w:rsid w:val="001E3974"/>
    <w:rsid w:val="001F300E"/>
    <w:rsid w:val="00201D36"/>
    <w:rsid w:val="00242C1D"/>
    <w:rsid w:val="002A01C2"/>
    <w:rsid w:val="002A4578"/>
    <w:rsid w:val="0031071C"/>
    <w:rsid w:val="0031127D"/>
    <w:rsid w:val="00344F9A"/>
    <w:rsid w:val="00350C3C"/>
    <w:rsid w:val="003853F1"/>
    <w:rsid w:val="00390DE7"/>
    <w:rsid w:val="003A09B5"/>
    <w:rsid w:val="003D5880"/>
    <w:rsid w:val="00432ABD"/>
    <w:rsid w:val="004726AC"/>
    <w:rsid w:val="00527A2F"/>
    <w:rsid w:val="00592808"/>
    <w:rsid w:val="005B6AB0"/>
    <w:rsid w:val="005D4743"/>
    <w:rsid w:val="006522F0"/>
    <w:rsid w:val="006C1CCF"/>
    <w:rsid w:val="006E0E08"/>
    <w:rsid w:val="006F221C"/>
    <w:rsid w:val="00702411"/>
    <w:rsid w:val="007B5B60"/>
    <w:rsid w:val="007B648D"/>
    <w:rsid w:val="007D2BA8"/>
    <w:rsid w:val="007F5948"/>
    <w:rsid w:val="008347FC"/>
    <w:rsid w:val="0084365D"/>
    <w:rsid w:val="008650AB"/>
    <w:rsid w:val="008C034C"/>
    <w:rsid w:val="009A5785"/>
    <w:rsid w:val="009A7BBD"/>
    <w:rsid w:val="009F5995"/>
    <w:rsid w:val="00A21A85"/>
    <w:rsid w:val="00A446A0"/>
    <w:rsid w:val="00A44F8B"/>
    <w:rsid w:val="00A558E6"/>
    <w:rsid w:val="00AC0E6A"/>
    <w:rsid w:val="00B27F4B"/>
    <w:rsid w:val="00B462E7"/>
    <w:rsid w:val="00B713EB"/>
    <w:rsid w:val="00B8512D"/>
    <w:rsid w:val="00BC6698"/>
    <w:rsid w:val="00BD0591"/>
    <w:rsid w:val="00BD1416"/>
    <w:rsid w:val="00BF12D8"/>
    <w:rsid w:val="00BF76B5"/>
    <w:rsid w:val="00C21E15"/>
    <w:rsid w:val="00CA121B"/>
    <w:rsid w:val="00CF066C"/>
    <w:rsid w:val="00D9257C"/>
    <w:rsid w:val="00D97A97"/>
    <w:rsid w:val="00DC442F"/>
    <w:rsid w:val="00DC75A7"/>
    <w:rsid w:val="00DD55E0"/>
    <w:rsid w:val="00DF0001"/>
    <w:rsid w:val="00E143C2"/>
    <w:rsid w:val="00E27A23"/>
    <w:rsid w:val="00E71A73"/>
    <w:rsid w:val="00E84D45"/>
    <w:rsid w:val="00E94214"/>
    <w:rsid w:val="00F014C0"/>
    <w:rsid w:val="00F2568A"/>
    <w:rsid w:val="00F4108E"/>
    <w:rsid w:val="00F850C6"/>
    <w:rsid w:val="00FA1C4B"/>
    <w:rsid w:val="00FB36C9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0BA2"/>
  <w15:chartTrackingRefBased/>
  <w15:docId w15:val="{D275F5B2-973C-4C1A-A383-3AD654A0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21A85"/>
  </w:style>
  <w:style w:type="paragraph" w:styleId="Kop2">
    <w:name w:val="heading 2"/>
    <w:basedOn w:val="Standaard"/>
    <w:link w:val="Kop2Char"/>
    <w:uiPriority w:val="9"/>
    <w:qFormat/>
    <w:rsid w:val="003D5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421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D588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3D588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0C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0C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0C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0C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0C3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C3C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0C3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241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43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2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Round_cross.sv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Round_cross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s/tick-mark-vale-perfecto-305245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Round_cross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Mol</dc:creator>
  <cp:keywords/>
  <dc:description/>
  <cp:lastModifiedBy>Robert Mol</cp:lastModifiedBy>
  <cp:revision>9</cp:revision>
  <dcterms:created xsi:type="dcterms:W3CDTF">2020-04-22T14:02:00Z</dcterms:created>
  <dcterms:modified xsi:type="dcterms:W3CDTF">2020-04-22T17:39:00Z</dcterms:modified>
</cp:coreProperties>
</file>